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872</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20" w:leader="none"/>
        </w:tabs>
        <w:suppressAutoHyphens w:val="false"/>
        <w:bidi w:val="0"/>
        <w:ind w:left="0" w:right="3345" w:hanging="0"/>
        <w:jc w:val="both"/>
        <w:textAlignment w:val="baseline"/>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233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10"/>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233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42/171-21,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10"/>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 </w:t>
      </w:r>
      <w:r>
        <w:rPr>
          <w:rStyle w:val="Style15"/>
          <w:rFonts w:eastAsia="Times New Roman" w:cs="Times New Roman"/>
          <w:b w:val="false"/>
          <w:bCs w:val="false"/>
          <w:color w:val="000000"/>
          <w:sz w:val="23"/>
          <w:szCs w:val="24"/>
          <w:lang w:val="uk-UA" w:bidi="ar-SA"/>
        </w:rPr>
        <w:t>№ 233</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частка (пай)) для ведення товарного сільськогосподарського  виробництва загальною площею 2,7013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6069"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Application>LibreOffice/5.1.6.2$Linux_X86_64 LibreOffice_project/10m0$Build-2</Application>
  <Pages>1</Pages>
  <Words>384</Words>
  <Characters>2587</Characters>
  <CharactersWithSpaces>3241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2021-07-26T08:44:25Z</cp:lastPrinted>
  <dcterms:modified xsi:type="dcterms:W3CDTF">2021-07-26T08:44:54Z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